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rPr>
      </w:pPr>
      <w:r>
        <w:rPr>
          <w:rFonts w:hint="eastAsia"/>
          <w:b/>
          <w:bCs/>
          <w:sz w:val="36"/>
          <w:szCs w:val="36"/>
        </w:rPr>
        <w:t>云南电网有限责任公司2022年校园招聘公告</w:t>
      </w:r>
    </w:p>
    <w:p>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云南电网公司，全称云南电网有限责任公司，是中国南方电网有限任公司的全资子公司，是云南省域电网运营和交易的主体，是云南省实施“西电东送”“云电外送”和培育电力支柱产业的重要骨干企业。</w:t>
      </w:r>
    </w:p>
    <w:p>
      <w:pPr>
        <w:keepNext w:val="0"/>
        <w:keepLines w:val="0"/>
        <w:pageBreakBefore w:val="0"/>
        <w:widowControl w:val="0"/>
        <w:kinsoku/>
        <w:wordWrap/>
        <w:overflowPunct/>
        <w:topLinePunct w:val="0"/>
        <w:autoSpaceDE/>
        <w:autoSpaceDN/>
        <w:bidi w:val="0"/>
        <w:adjustRightInd/>
        <w:snapToGrid/>
        <w:spacing w:line="300" w:lineRule="auto"/>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一、招聘需求</w:t>
      </w:r>
    </w:p>
    <w:p>
      <w:pPr>
        <w:keepNext w:val="0"/>
        <w:keepLines w:val="0"/>
        <w:pageBreakBefore w:val="0"/>
        <w:widowControl w:val="0"/>
        <w:kinsoku/>
        <w:wordWrap/>
        <w:overflowPunct/>
        <w:topLinePunct w:val="0"/>
        <w:autoSpaceDE/>
        <w:autoSpaceDN/>
        <w:bidi w:val="0"/>
        <w:adjustRightInd/>
        <w:snapToGrid/>
        <w:spacing w:line="300" w:lineRule="auto"/>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（一）招聘人数</w:t>
      </w:r>
    </w:p>
    <w:p>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计划招聘约900人，详细岗位信息请登录南方电网公司员工招聘系统（http://zhaopin.csg.cn）或官方移动应用“南网微招聘”APP进行查询。</w:t>
      </w:r>
    </w:p>
    <w:p>
      <w:pPr>
        <w:keepNext w:val="0"/>
        <w:keepLines w:val="0"/>
        <w:pageBreakBefore w:val="0"/>
        <w:widowControl w:val="0"/>
        <w:kinsoku/>
        <w:wordWrap/>
        <w:overflowPunct/>
        <w:topLinePunct w:val="0"/>
        <w:autoSpaceDE/>
        <w:autoSpaceDN/>
        <w:bidi w:val="0"/>
        <w:adjustRightInd/>
        <w:snapToGrid/>
        <w:spacing w:line="300" w:lineRule="auto"/>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（二）招聘单位</w:t>
      </w:r>
    </w:p>
    <w:p>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云南电力调度控制中心，云南电网财务共享中心、法治合规共享中心、计量中心、审计中心，昆明、曲靖、红河、玉溪、楚雄、大理、昭通、普洱、西双版纳、临沧、文山、保山、德宏、丽江、迪庆、怒江、瑞丽供电局及以上各供电单位下属县级供电单位，云南电网信息中心、培训与评价中心、物资公司、输电分公司，云南电科院、云南送变电工程有限公司、云南电力试验研究院（集团）有限公司及其下属单位，云南文山电力股份有限公司及其下属单位等。</w:t>
      </w:r>
    </w:p>
    <w:p>
      <w:pPr>
        <w:keepNext w:val="0"/>
        <w:keepLines w:val="0"/>
        <w:pageBreakBefore w:val="0"/>
        <w:widowControl w:val="0"/>
        <w:kinsoku/>
        <w:wordWrap/>
        <w:overflowPunct/>
        <w:topLinePunct w:val="0"/>
        <w:autoSpaceDE/>
        <w:autoSpaceDN/>
        <w:bidi w:val="0"/>
        <w:adjustRightInd/>
        <w:snapToGrid/>
        <w:spacing w:line="300" w:lineRule="auto"/>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（三）招聘专业</w:t>
      </w:r>
    </w:p>
    <w:p>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电气类（除传统电气类专业外，也包括智能电网、新型能源等）、计算机类（除传统计算机类专业外，也包括云计算、物联网、移动互联网、大数据、智慧城市、区块链等）、通信类、工程管理类、机械测控类、土建类、市场营销类、物流管理类、环境化学类、热能动力类、财会审计类、法学类、经济类、工商管理类、新闻类等相关专业。</w:t>
      </w:r>
    </w:p>
    <w:p>
      <w:pPr>
        <w:keepNext w:val="0"/>
        <w:keepLines w:val="0"/>
        <w:pageBreakBefore w:val="0"/>
        <w:widowControl w:val="0"/>
        <w:kinsoku/>
        <w:wordWrap/>
        <w:overflowPunct/>
        <w:topLinePunct w:val="0"/>
        <w:autoSpaceDE/>
        <w:autoSpaceDN/>
        <w:bidi w:val="0"/>
        <w:adjustRightInd/>
        <w:snapToGrid/>
        <w:spacing w:line="300" w:lineRule="auto"/>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二、招聘流程</w:t>
      </w:r>
    </w:p>
    <w:p>
      <w:pPr>
        <w:keepNext w:val="0"/>
        <w:keepLines w:val="0"/>
        <w:pageBreakBefore w:val="0"/>
        <w:widowControl w:val="0"/>
        <w:kinsoku/>
        <w:wordWrap/>
        <w:overflowPunct/>
        <w:topLinePunct w:val="0"/>
        <w:autoSpaceDE/>
        <w:autoSpaceDN/>
        <w:bidi w:val="0"/>
        <w:adjustRightInd/>
        <w:snapToGrid/>
        <w:spacing w:line="300" w:lineRule="auto"/>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（一）招聘岗位发布</w:t>
      </w:r>
    </w:p>
    <w:p>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公司招聘岗位分三个批次发布，请大家密切关注南方电网员工招聘系统“招聘动态”有关信息。具体安排如下：</w:t>
      </w:r>
    </w:p>
    <w:p>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一批：本公告当日发布各供电单位电气类、计算机类、通信类、工程管理类、机械测控类、土建类、市场营销类、物流管理类、环境化学类、热能动力类等专业主要招聘岗位，以及非供电单位各专业主要招聘岗位。</w:t>
      </w:r>
    </w:p>
    <w:p>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第二批：2021年10月20日前后发布各供电财会审计类、法学类、经济类、工商管理类、新闻类等专业招聘岗位和第一批各专业剩余招聘岗位。</w:t>
      </w:r>
    </w:p>
    <w:p>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第三批：2021年春季，根据招聘工作实际需求对需要进行补充录用的岗位进行公告。</w:t>
      </w:r>
    </w:p>
    <w:p>
      <w:pPr>
        <w:keepNext w:val="0"/>
        <w:keepLines w:val="0"/>
        <w:pageBreakBefore w:val="0"/>
        <w:widowControl w:val="0"/>
        <w:kinsoku/>
        <w:wordWrap/>
        <w:overflowPunct/>
        <w:topLinePunct w:val="0"/>
        <w:autoSpaceDE/>
        <w:autoSpaceDN/>
        <w:bidi w:val="0"/>
        <w:adjustRightInd/>
        <w:snapToGrid/>
        <w:spacing w:line="300" w:lineRule="auto"/>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（二）简历投递</w:t>
      </w:r>
    </w:p>
    <w:p>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所有应聘人员均应通过南方电网公司员工招聘系统（http://zhaopin.csg.cn）或官方移动应用“南网微招聘”APP投递简历，投递时间为即日起至11月5日，招聘单位根据岗位需求进行简历筛选，确定参加考核测评的人员名单。错过以上时间投递的简历，招聘单位根据工作实际开展情况决定是否进行筛选。</w:t>
      </w:r>
    </w:p>
    <w:p>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每名应聘人员可向3家意向单位投递简历，每个单位限1个岗位。（注册账号-登录-填写简历并提交—选择云南电网有限责任公司-选择单位及岗位-确认投递志愿）。</w:t>
      </w:r>
    </w:p>
    <w:p>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简历及志愿信息一经提交便不能修改，应聘人员应慎重仔细填报，确保所填信息完整、真实、准确，其中毕业院校、所学专业等信息应与中国高等教育学生信息网（简称“学信网”，http://www.chsi.com.cn/）检索验证信息一致。</w:t>
      </w:r>
    </w:p>
    <w:p>
      <w:pPr>
        <w:keepNext w:val="0"/>
        <w:keepLines w:val="0"/>
        <w:pageBreakBefore w:val="0"/>
        <w:widowControl w:val="0"/>
        <w:kinsoku/>
        <w:wordWrap/>
        <w:overflowPunct/>
        <w:topLinePunct w:val="0"/>
        <w:autoSpaceDE/>
        <w:autoSpaceDN/>
        <w:bidi w:val="0"/>
        <w:adjustRightInd/>
        <w:snapToGrid/>
        <w:spacing w:line="300" w:lineRule="auto"/>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（三）考核测评</w:t>
      </w:r>
    </w:p>
    <w:p>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考核测评包括笔试、面试等项目。</w:t>
      </w:r>
    </w:p>
    <w:p>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1.笔试</w:t>
      </w:r>
    </w:p>
    <w:p>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考核测评的笔试由南方电网公司统一组织实施，笔试考试大纲在南方电网公司招聘公告中统一公布，笔试分秋招、春招两批，具体时间以正式通知为准。</w:t>
      </w:r>
    </w:p>
    <w:p>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每名应聘人员有且只有一次笔试机会，笔试成绩在本批次和后序批次均有效。笔试成绩在南方电网公司各招聘单位之间通用。</w:t>
      </w:r>
    </w:p>
    <w:p>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2.面试</w:t>
      </w:r>
    </w:p>
    <w:p>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考核测评的面试由公司各单位实施，现场招聘期间安排部分现场面试，未能参加现场面试的，由各单位根据简历筛选情况通知参加线上或线下面试。</w:t>
      </w:r>
    </w:p>
    <w:p>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面试主要针对岗位任职资格，着重了解应聘人员的专业综合素质、职业素养等。</w:t>
      </w:r>
    </w:p>
    <w:p>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应聘人员参加面试时应携带成绩单、毕业生就业推荐表（加盖学校公章）、毕业证、学位证原件等材料，研究生及以上学历应聘人员应携带本科起各学历阶段的证书原件和有关材料。</w:t>
      </w:r>
    </w:p>
    <w:p>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3.心理及职业性格测试</w:t>
      </w:r>
    </w:p>
    <w:p>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由南方电网公司在笔试时同步组织。</w:t>
      </w:r>
    </w:p>
    <w:p>
      <w:pPr>
        <w:keepNext w:val="0"/>
        <w:keepLines w:val="0"/>
        <w:pageBreakBefore w:val="0"/>
        <w:widowControl w:val="0"/>
        <w:kinsoku/>
        <w:wordWrap/>
        <w:overflowPunct/>
        <w:topLinePunct w:val="0"/>
        <w:autoSpaceDE/>
        <w:autoSpaceDN/>
        <w:bidi w:val="0"/>
        <w:adjustRightInd/>
        <w:snapToGrid/>
        <w:spacing w:line="300" w:lineRule="auto"/>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（四）审核录用</w:t>
      </w:r>
    </w:p>
    <w:p>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通过考核测评且体检结论符合招聘岗位要求的，经双方同意，收取就业协议。按照南方电网公司统一安排对录用人员进行公示，公示期限不少于7天。公示结束无异议的，由各招聘单位组织办理录用手续。</w:t>
      </w:r>
    </w:p>
    <w:p>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300" w:lineRule="auto"/>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三、报名条件</w:t>
      </w:r>
    </w:p>
    <w:p>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（一）年满十八周岁，具有独立行为能力和劳动能力的自然人。</w:t>
      </w:r>
    </w:p>
    <w:p>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（二）属于国家招生计划范围内普通高校、专科院校（简称国内院校）的2022届应届毕业生，或国家教育主管部门承认的港澳台地区院校、国外院校的毕业生。</w:t>
      </w:r>
    </w:p>
    <w:p>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（三）国内院校应届毕业生应符合：成绩合格，按时取得国家教育主管部门认证的学历、学位及学历、学位证书。不包括：肄业生、结业生，或虽取得大学本科及以上学历但未取得相应学位的毕业生。</w:t>
      </w:r>
    </w:p>
    <w:p>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（四）港澳台地区院校、国外院校的毕业生应符合：毕业时间不早于2021年9月，不晚于2022年8月，且就读期间及取得该学历后在国内无社保缴费记录。</w:t>
      </w:r>
    </w:p>
    <w:p>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（五）学历层次及所学专业等满足招聘岗位要求。</w:t>
      </w:r>
    </w:p>
    <w:p>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（六）遵纪守法，品行端正，团结合作，具有良好的思想品德和道德素质。</w:t>
      </w:r>
    </w:p>
    <w:p>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七）身体健康，符合电力企业岗位工作要求，并经体检合格。校园招聘录用人员须在一线生产岗位工作一定年限，有以下情况人员不适合岗位工作要求：色盲、色弱、双眼纠正视力低于1.0，双耳听力障碍，四肢功能残疾；精神性疾病；严重心血管疾病、高血压或其他重大疾病；有癫痫或晕厥史；有恐高症等不适合电力登高作业岗位工作要求的情况；有其他经指定医疗机构鉴定认为不适合电力作业岗位的情况。</w:t>
      </w:r>
    </w:p>
    <w:p>
      <w:pPr>
        <w:keepNext w:val="0"/>
        <w:keepLines w:val="0"/>
        <w:pageBreakBefore w:val="0"/>
        <w:widowControl w:val="0"/>
        <w:kinsoku/>
        <w:wordWrap/>
        <w:overflowPunct/>
        <w:topLinePunct w:val="0"/>
        <w:autoSpaceDE/>
        <w:autoSpaceDN/>
        <w:bidi w:val="0"/>
        <w:adjustRightInd/>
        <w:snapToGrid/>
        <w:spacing w:line="300" w:lineRule="auto"/>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四、注意事项</w:t>
      </w:r>
    </w:p>
    <w:p>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（一）未经公司授权的其他任何网站或机构发布的招聘信息均为虚假信息，敬请广大应聘人员注意。对于发布虚假招聘信息的个人或机构，我公司保留追究法律责任的权利。</w:t>
      </w:r>
    </w:p>
    <w:p>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公司所属各单位在招聘过程中均不收取体检费、报名费等任何费用，任何针对公司招聘的辅导班、考试大纲、复习资料等，均与公司无关。请应聘人员提高警惕，防止上当受骗。如有发现诈骗行为，请及时向公安机关报案。应聘人员因虚假招聘信息造成的损失，公司不承担任何责任。</w:t>
      </w:r>
    </w:p>
    <w:p>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（三）应聘人员对个人填报信息的真实性、准确性、完整性负责。凡弄虚作假者，一经查实，立即取消应聘资格。已录用的，一经查实，公司将解除与其签订的劳动合同。</w:t>
      </w:r>
    </w:p>
    <w:p>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（四）在招聘各环节中，我们将通过短信、电话等方式通知进入下一环节的应聘人员，未能进入下一环节的应聘人员不再另行通知。请保持通讯畅通，并及时确认回复。</w:t>
      </w:r>
    </w:p>
    <w:p>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（五）其他信息请及时关注本网站招聘动态。</w:t>
      </w:r>
    </w:p>
    <w:p>
      <w:pPr>
        <w:rPr>
          <w:rFonts w:hint="eastAsia"/>
        </w:rPr>
      </w:pPr>
      <w:r>
        <w:rPr>
          <w:rFonts w:hint="eastAsia" w:ascii="仿宋" w:hAnsi="仿宋" w:eastAsia="仿宋" w:cs="仿宋"/>
          <w:b/>
          <w:bCs/>
          <w:sz w:val="28"/>
          <w:szCs w:val="28"/>
          <w:lang w:val="en-US" w:eastAsia="zh-CN"/>
        </w:rPr>
        <w:t xml:space="preserve"> </w:t>
      </w:r>
      <w:bookmarkStart w:id="0" w:name="_GoBack"/>
      <w:bookmarkEnd w:id="0"/>
      <w:r>
        <w:rPr>
          <w:rFonts w:hint="eastAsia" w:ascii="仿宋" w:hAnsi="仿宋" w:eastAsia="仿宋" w:cs="仿宋"/>
          <w:b w:val="0"/>
          <w:bCs w:val="0"/>
          <w:sz w:val="24"/>
          <w:szCs w:val="24"/>
          <w:lang w:val="en-US" w:eastAsia="zh-CN"/>
        </w:rPr>
        <w:t xml:space="preserve"> </w:t>
      </w:r>
    </w:p>
    <w:p>
      <w:pPr>
        <w:rPr>
          <w:rFonts w:hint="eastAsia"/>
        </w:rPr>
      </w:pPr>
      <w:r>
        <w:rPr>
          <w:rFonts w:hint="eastAsia"/>
        </w:rPr>
        <w:t xml:space="preserve"> </w:t>
      </w:r>
    </w:p>
    <w:p>
      <w:pPr>
        <w:rPr>
          <w:rFonts w:hint="eastAsia"/>
        </w:rPr>
      </w:pPr>
    </w:p>
    <w:p>
      <w:pPr>
        <w:rPr>
          <w:rFonts w:hint="eastAsia"/>
        </w:rPr>
      </w:pPr>
      <w:r>
        <w:rPr>
          <w:rFonts w:hint="eastAsia"/>
        </w:rPr>
        <w:t xml:space="preserve"> </w:t>
      </w:r>
    </w:p>
    <w:p>
      <w:pPr>
        <w:rPr>
          <w:rFonts w:hint="eastAsia"/>
        </w:rPr>
      </w:pPr>
    </w:p>
    <w:p>
      <w:pPr>
        <w:rPr>
          <w:rFonts w:hint="eastAsia" w:eastAsiaTheme="minorEastAsia"/>
          <w:lang w:val="en-US" w:eastAsia="zh-CN"/>
        </w:rPr>
      </w:pP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413BF0"/>
    <w:rsid w:val="09827E7C"/>
    <w:rsid w:val="36413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2021-10-22T07:46:00Z</dcterms:created>
  <dc:creator>┈丶Summer℡ 念</dc:creator>
  <cp:lastModifiedBy>┈丶Summer℡ 念</cp:lastModifiedBy>
  <dcterms:modified xsi:type="dcterms:W3CDTF">2021-10-25T09:10:44Z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DA16DCE8C164495E8F7233088ECE42CD</vt:lpwstr>
  </property>
</Properties>
</file>